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湖南电气职业技术学院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机电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技术专业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年“3+2”分段培养职业技能测试考核大纲</w:t>
      </w:r>
    </w:p>
    <w:p>
      <w:pPr>
        <w:pStyle w:val="2"/>
        <w:ind w:left="0" w:leftChars="0" w:firstLine="0" w:firstLineChars="0"/>
        <w:rPr>
          <w:rFonts w:hint="default"/>
          <w:lang w:val="en-US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一、考试基本要求</w:t>
      </w:r>
    </w:p>
    <w:p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考试内容主要包括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机械制图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机械基础、公差配合与技术测量、钳工、电工电子、机床电气控制、数控车床加工等相关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知识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点与技能点；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职业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、安全意识与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操作规范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主要内容如下：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1.熟悉机械制图基础知识；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2.具备识读机械零件图的能力；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3.掌握制图工具的使用、图纸标准和规范、投影法、尺寸标注等；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4.掌握齿轮的几何参数、啮合画法、分类，键的种类及画法；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5.能绘制机械零部件的图纸、装配图和工程图的能力；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6.理解钳工工艺学的概念、特点、作用和发展趋势；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7.掌握钳工基本工艺的特点和应用；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8.掌握钳工所用工具的构造、材料、和特点；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9.熟悉划线、锯削、锉削的基本要领和技巧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10.掌握钳工基本工艺的操作方法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11.了解电工电子技术在生产和生活中的应用；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12.理解电路基本概念；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13.掌握基本电路元件的作用和性质；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14.学会使用万用表等常用仪器仪表；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15.掌握电路分析方法，能够分析简单的电阻、电容、电感电路；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16.理解欧姆定律、基尔霍夫定律等的概念，能利用它对电路进行分析和计算；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17.理解公差配合的基本概念及其在机械设计中的重要性；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18.掌握基本尺寸、极限尺寸和公差的概念；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19.学会运用公差配合知识解决实际问题；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20.了解机床电气控制的基本概念和组成；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21.能阐述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常用低压电器的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作用、工作原理、识别与检测；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能根据电气控制原理图分析并阐述电路的工作原理；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23.了解数控车床的概念、分类与特点；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24.掌握数控车床的分类、特点、加工工艺制定流程、切削量的选择；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25.具备6s管理的安全操作意识；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26.树立追求卓越、勇于拼搏的奋斗精神；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27.培养严格执行标准、精益求精的职业素养；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二、考试内容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表1 考试课程与知识能力表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5377" w:type="pct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696"/>
        <w:gridCol w:w="6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pct"/>
            <w:shd w:val="clear" w:color="auto" w:fill="D6E3BC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925" w:type="pct"/>
            <w:shd w:val="clear" w:color="auto" w:fill="D6E3BC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课程</w:t>
            </w:r>
          </w:p>
        </w:tc>
        <w:tc>
          <w:tcPr>
            <w:tcW w:w="3506" w:type="pct"/>
            <w:shd w:val="clear" w:color="auto" w:fill="D6E3BC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知识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点与能力点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67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机械制图</w:t>
            </w:r>
          </w:p>
        </w:tc>
        <w:tc>
          <w:tcPr>
            <w:tcW w:w="3506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制图的基本规定和操作；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制图中基本视图、三视图、图样、图纸幅面与格式；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尺寸标注中的常见符号、标注尺寸的要素；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直线、平面在三投影体系中的投影方法、投影规律；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齿轮的几何参数、啮合画法、分类。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零件图上的技术要求。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键的种类及画法。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567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</w:t>
            </w:r>
          </w:p>
        </w:tc>
        <w:tc>
          <w:tcPr>
            <w:tcW w:w="350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金属切削的基本概念；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金属切削刀具包括刀具的构成、刀具的切削角度、刀具材料；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钳工常用测量器具如游标卡尺、千分尺的正确使用与测量；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钳工基本操作知识如划线的含义及作用、划线工具的分类等；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钳工常用测量工具的使用与维护。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567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电工电子</w:t>
            </w:r>
          </w:p>
        </w:tc>
        <w:tc>
          <w:tcPr>
            <w:tcW w:w="3506" w:type="pct"/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常用电工仪器、仪表，常用电工工具，安全用电常识；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简单的实物电路，电路的基本组成；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识读基本的原件符号和简单的电路图；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电路中常用物理量的概念；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欧姆定律的概念；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串联电路与并联电路的特点；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基尔霍夫定律的概念；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正弦交流电中的基本参数；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模拟信号和数字信号的区别；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二进制及十进制的表示方法；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567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公差配合与技术测量</w:t>
            </w:r>
          </w:p>
        </w:tc>
        <w:tc>
          <w:tcPr>
            <w:tcW w:w="350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公差与互换性的概念及作用；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极限与配合的基本术语、公差带及配合的表示与标注、配合制、公差等级和配合选择；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测量的含义及其四个要素；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计量器具的分类及几种常用计量器具；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测量误差的概念、分类及其数据处理；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283"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6.基准的类型、几何公差的标注。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机床电气控制</w:t>
            </w:r>
          </w:p>
        </w:tc>
        <w:tc>
          <w:tcPr>
            <w:tcW w:w="350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1．常用低压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元器件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组成、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作用、工作原理、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图形符号、常见的故障维修；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三相异步电动机的外形、结构、工作过程及起动控制等；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83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3.机床电气控制中电路阅读、分析、安装、维修生产机械控制电路；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．电气控制原理图分析并阐述电路三相异步电动机单向连续运转控制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双重联锁正反转控制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、自动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往返控制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降压启动控制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电路的工作原理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10" w:lineRule="exact"/>
              <w:ind w:left="0" w:leftChars="0" w:firstLine="283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5.CA6140型卧式车床、M7130型平面磨床、X62W型万能铣床等典型机床电气线路的安装、接线与调试方法及电气线路常见的故障现象、故障原因与故障处理方法。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567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数控车床加工与编程</w:t>
            </w:r>
          </w:p>
        </w:tc>
        <w:tc>
          <w:tcPr>
            <w:tcW w:w="350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数控车床的概念、基本组成及加工特点；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数控车削加工工艺的主要内容；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数控车床日常维护与保养的方法；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数控车床开、关机的步骤；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数控车床坐标系；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数控车床对刀的基础知识；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数控车床外轮廓铣削；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数控车床功能指令的用法。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三、考试方式、时间、题型及比例</w:t>
      </w:r>
    </w:p>
    <w:p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．考试方式：面试。</w:t>
      </w:r>
    </w:p>
    <w:p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．考试时间：12分钟。</w:t>
      </w:r>
    </w:p>
    <w:p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．考试总分：100分。</w:t>
      </w:r>
    </w:p>
    <w:p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4．考试题型：简答题、作图题。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四、其他说明</w:t>
      </w:r>
    </w:p>
    <w:p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作图题不需自带作图工具，由考场提供。</w:t>
      </w:r>
    </w:p>
    <w:p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633C8"/>
    <w:multiLevelType w:val="singleLevel"/>
    <w:tmpl w:val="4E4633C8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1">
    <w:nsid w:val="7BB966DC"/>
    <w:multiLevelType w:val="singleLevel"/>
    <w:tmpl w:val="7BB966DC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WNkOTQ1YTgxN2JjYjUwNDJmMzkyYzdlMGZjN2UifQ=="/>
  </w:docVars>
  <w:rsids>
    <w:rsidRoot w:val="75AF32BB"/>
    <w:rsid w:val="06EA7FE5"/>
    <w:rsid w:val="07F60B29"/>
    <w:rsid w:val="0B59632F"/>
    <w:rsid w:val="17FC0C08"/>
    <w:rsid w:val="2A936CC1"/>
    <w:rsid w:val="2BF15CFA"/>
    <w:rsid w:val="3315587B"/>
    <w:rsid w:val="39697CFA"/>
    <w:rsid w:val="3C952D13"/>
    <w:rsid w:val="3FB928FC"/>
    <w:rsid w:val="41013C1A"/>
    <w:rsid w:val="4301310C"/>
    <w:rsid w:val="4B776D3E"/>
    <w:rsid w:val="50146059"/>
    <w:rsid w:val="52C306C4"/>
    <w:rsid w:val="545E1892"/>
    <w:rsid w:val="57F97CBB"/>
    <w:rsid w:val="670B0B65"/>
    <w:rsid w:val="67D0565C"/>
    <w:rsid w:val="6B745D69"/>
    <w:rsid w:val="734F751B"/>
    <w:rsid w:val="75AF32BB"/>
    <w:rsid w:val="777D0C79"/>
    <w:rsid w:val="77E0120B"/>
    <w:rsid w:val="77E81C6B"/>
    <w:rsid w:val="784F798F"/>
    <w:rsid w:val="7C9C4B5C"/>
    <w:rsid w:val="7CD15F2C"/>
    <w:rsid w:val="7D2A6AFE"/>
    <w:rsid w:val="7E8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autoSpaceDE w:val="0"/>
      <w:autoSpaceDN w:val="0"/>
      <w:adjustRightInd w:val="0"/>
      <w:ind w:firstLine="420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1478</Words>
  <Characters>1539</Characters>
  <Lines>0</Lines>
  <Paragraphs>0</Paragraphs>
  <TotalTime>0</TotalTime>
  <ScaleCrop>false</ScaleCrop>
  <LinksUpToDate>false</LinksUpToDate>
  <CharactersWithSpaces>1540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2023-06-05T02:07:00Z</dcterms:created>
  <dc:creator>时光荏苒不过隙</dc:creator>
  <cp:lastModifiedBy>于率</cp:lastModifiedBy>
  <dcterms:modified xsi:type="dcterms:W3CDTF">2025-06-11T10:13:00Z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8B5FF11C4426452EA109F7DF00286CB5_13</vt:lpwstr>
  </property>
  <property fmtid="{D5CDD505-2E9C-101B-9397-08002B2CF9AE}" pid="4" name="KSOTemplateDocerSaveRecord">
    <vt:lpwstr>eyJoZGlkIjoiMzEwNTM5NzYwMDRjMzkwZTVkZjY2ODkwMGIxNGU0OTUiLCJ1c2VySWQiOiIyNjczMDY4NTcifQ==</vt:lpwstr>
  </property>
</Properties>
</file>